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FBE" w:rsidRDefault="00725FBE" w:rsidP="00003765">
      <w:pPr>
        <w:spacing w:after="100" w:afterAutospacing="1" w:line="360" w:lineRule="auto"/>
        <w:ind w:left="567" w:right="1412"/>
        <w:outlineLvl w:val="0"/>
        <w:rPr>
          <w:b/>
          <w:bCs/>
          <w:sz w:val="32"/>
          <w:rFonts w:ascii="Arial" w:hAnsi="Arial"/>
        </w:rPr>
      </w:pPr>
      <w:r>
        <w:rPr>
          <w:b/>
          <w:bCs/>
          <w:sz w:val="32"/>
          <w:rFonts w:ascii="Arial" w:hAnsi="Arial"/>
        </w:rPr>
        <w:t xml:space="preserve">Új, UF 1602-es függesztett permetezőgép</w:t>
      </w:r>
    </w:p>
    <w:p w:rsidR="00725FBE" w:rsidRPr="00D22E83" w:rsidRDefault="00725FBE" w:rsidP="00725FBE">
      <w:pPr>
        <w:tabs>
          <w:tab w:val="left" w:pos="426"/>
        </w:tabs>
        <w:spacing w:after="100" w:afterAutospacing="1" w:line="360" w:lineRule="auto"/>
        <w:ind w:left="567" w:right="1128"/>
        <w:rPr>
          <w:bCs/>
          <w:rFonts w:ascii="Arial" w:hAnsi="Arial"/>
        </w:rPr>
      </w:pPr>
      <w:r>
        <w:rPr>
          <w:bCs/>
          <w:rFonts w:ascii="Arial" w:hAnsi="Arial"/>
        </w:rPr>
        <w:t xml:space="preserve">AMAZONE ezennel kibővíti az UF 02-es függesztett permetezőgép-kínálatát az UF 1602-el, amely ISOBUS kompatibilis.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Egy 1.600 l-es nettó tarttálytérfogattal és egy tényleges 1.700 l-es tartálytérfogattal az UF 1602-es felszerelhető az összes 15-30 m-es Super-S2-állványzatra.</w:t>
      </w:r>
    </w:p>
    <w:p w:rsidR="00725FBE" w:rsidRPr="00D22E83" w:rsidRDefault="00725FBE" w:rsidP="00725FBE">
      <w:pPr>
        <w:tabs>
          <w:tab w:val="left" w:pos="426"/>
        </w:tabs>
        <w:spacing w:after="100" w:afterAutospacing="1" w:line="360" w:lineRule="auto"/>
        <w:ind w:left="567" w:right="1128"/>
        <w:rPr>
          <w:bCs/>
          <w:rFonts w:ascii="Arial" w:hAnsi="Arial"/>
        </w:rPr>
      </w:pPr>
      <w:r>
        <w:rPr>
          <w:bCs/>
          <w:rFonts w:ascii="Arial" w:hAnsi="Arial"/>
        </w:rPr>
        <w:t xml:space="preserve">Az UF 1602-est egy speciálisan kialakított, kedvezőbb súlyponttal rendelkező polietilén tankkal szereltük fel.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A sima tartályfalak lehetővé teszik az effektív külső és belső tartálytisztítást.</w:t>
      </w:r>
    </w:p>
    <w:p w:rsidR="00725FBE" w:rsidRPr="00D22E83" w:rsidRDefault="00725FBE" w:rsidP="00725FBE">
      <w:pPr>
        <w:tabs>
          <w:tab w:val="left" w:pos="426"/>
        </w:tabs>
        <w:spacing w:after="100" w:afterAutospacing="1" w:line="360" w:lineRule="auto"/>
        <w:ind w:left="567" w:right="1128"/>
        <w:rPr>
          <w:bCs/>
          <w:rFonts w:ascii="Arial" w:hAnsi="Arial"/>
        </w:rPr>
      </w:pPr>
      <w:r>
        <w:rPr>
          <w:bCs/>
          <w:rFonts w:ascii="Arial" w:hAnsi="Arial"/>
        </w:rPr>
        <w:t xml:space="preserve">Az UF 1602-es permetlé-körforgásának vezérlését a központi SmartCenteren keresztül lehet elvégezni.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Ezt szennyeződéstől és fröccsenő folyadéktól védve egy nagy lengőajtó mögött, a gép bal oldalán helyeztük el.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E mögött az ajtó mögött, a beállítóközpont mellett található meg az új, nagyteljesítményű 60 l-es keverőtartály.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A kúpos kialakítás és a nagy felszívóteljesítmény teszik lehetővé a gyors, zavarmentes és maradék nélküli kiürítést.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Akár granulátumokat is - mit a keserűsók - hála a felszívónyílásban található keverő-fúvókának és a nagyteljesítményű körvezetéknek, problémamentesen be lehet öblíteni</w:t>
      </w:r>
      <w:r>
        <w:rPr>
          <w:bCs/>
          <w:rFonts w:ascii="Arial" w:hAnsi="Arial"/>
        </w:rPr>
        <w:t xml:space="preserve"> </w:t>
      </w:r>
    </w:p>
    <w:p w:rsidR="00725FBE" w:rsidRPr="00D22E83" w:rsidRDefault="00725FBE" w:rsidP="00725FBE">
      <w:pPr>
        <w:tabs>
          <w:tab w:val="left" w:pos="426"/>
        </w:tabs>
        <w:spacing w:after="100" w:afterAutospacing="1" w:line="360" w:lineRule="auto"/>
        <w:ind w:left="567" w:right="1128"/>
        <w:rPr>
          <w:bCs/>
          <w:rFonts w:ascii="Arial" w:hAnsi="Arial"/>
        </w:rPr>
      </w:pPr>
      <w:r>
        <w:rPr>
          <w:bCs/>
          <w:rFonts w:ascii="Arial" w:hAnsi="Arial"/>
        </w:rPr>
        <w:t xml:space="preserve">A folyadék-körforgás automatizálása és távirányítása érdekében az UF 1602 az opcionális Comfort-Paketet kínálja.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Ez alapként tartalmazza a felszívás automatikus leállítását és opcionálisan a külső nyomóágról történő feltöltés leállítását.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Miközben az alkalmazás automatikusan szabályozza a tartály töltöttségének megfelelően a keverőszerkezetet.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A töltöttség csökkenésekor csökken a keverőszerkezet teljesítménye, a teljes leállásig.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Ezen túlmenően ennek a csomagnak része az automatikus keverőszerkezet-szabályozás.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Ha nagyobb kiszórási mennyiségre van szükség a szórókeretnél, akkor a keverőszerkezet vezérlés automatikusan visszaállítódik.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Amint a fordulóknál ismét az összes szórófej zárva van, a keverőszerkezet ilyenkor teljes teljesítménnyel dolgozik.</w:t>
      </w:r>
    </w:p>
    <w:p w:rsidR="00725FBE" w:rsidRPr="00D22E83" w:rsidRDefault="00725FBE" w:rsidP="00725FBE">
      <w:pPr>
        <w:tabs>
          <w:tab w:val="left" w:pos="426"/>
        </w:tabs>
        <w:spacing w:after="100" w:afterAutospacing="1" w:line="360" w:lineRule="auto"/>
        <w:ind w:left="567" w:right="1128"/>
        <w:rPr>
          <w:bCs/>
          <w:rFonts w:ascii="Arial" w:hAnsi="Arial"/>
        </w:rPr>
      </w:pPr>
      <w:r>
        <w:rPr>
          <w:bCs/>
          <w:rFonts w:ascii="Arial" w:hAnsi="Arial"/>
        </w:rPr>
        <w:t xml:space="preserve">Az alkalmazás után a Comfort-Paket lehetővé teszi a teljesen automatikus tisztítást, amit a traktor vezetőfülkéjéből lehet távirányítani.</w:t>
      </w:r>
    </w:p>
    <w:p w:rsidR="00725FBE" w:rsidRDefault="00725FBE" w:rsidP="00725FBE">
      <w:pPr>
        <w:tabs>
          <w:tab w:val="left" w:pos="426"/>
        </w:tabs>
        <w:spacing w:after="100" w:afterAutospacing="1" w:line="360" w:lineRule="auto"/>
        <w:ind w:left="567" w:right="1128"/>
        <w:rPr>
          <w:bCs/>
          <w:rFonts w:ascii="Arial" w:hAnsi="Arial"/>
        </w:rPr>
      </w:pPr>
      <w:r>
        <w:rPr>
          <w:bCs/>
          <w:rFonts w:ascii="Arial" w:hAnsi="Arial"/>
        </w:rPr>
        <w:t xml:space="preserve">Az UF 1602-nél lehetőség van a FT 1001 mellső tank használatával a térfogatot 1.000 l-el megnövelni.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A FlowControl</w:t>
      </w:r>
      <w:r>
        <w:rPr>
          <w:bCs/>
          <w:vertAlign w:val="superscript"/>
          <w:rFonts w:ascii="Arial" w:hAnsi="Arial"/>
        </w:rPr>
        <w:t xml:space="preserve">+</w:t>
      </w:r>
      <w:r>
        <w:rPr>
          <w:bCs/>
          <w:rFonts w:ascii="Arial" w:hAnsi="Arial"/>
        </w:rPr>
        <w:t xml:space="preserve"> segítségével a mellső tank az UF 1602-es folyadék-körforgásának a részévé válik.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A folyadék áramoltatása a töltés és az alkalmazás idején a mellső tank és a hátsó tank között teljesen automatikusan történik.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Hála ennek az automatizálásnak a vezető ugyan úgy dolgozik, mint ha egy tartály lenne csak.</w:t>
      </w:r>
    </w:p>
    <w:p w:rsidR="00160443" w:rsidRPr="00160443" w:rsidRDefault="00CF5EDA" w:rsidP="00160443">
      <w:pPr>
        <w:spacing w:after="100" w:afterAutospacing="1" w:line="360" w:lineRule="auto"/>
        <w:ind w:left="567" w:right="1412"/>
        <w:jc w:val="both"/>
        <w:rPr>
          <w:sz w:val="22"/>
          <w:szCs w:val="22"/>
          <w:rFonts w:ascii="Arial" w:hAnsi="Arial" w:cs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75pt;height:353.25pt">
            <v:imagedata r:id="rId6" o:title="Amazone_UF1602_022019_800px" croptop="1515f" cropbottom="4537f"/>
          </v:shape>
        </w:pict>
      </w:r>
    </w:p>
    <w:p w:rsidR="00335CCE" w:rsidRPr="00160443" w:rsidRDefault="00160443" w:rsidP="00C43896">
      <w:pPr>
        <w:spacing w:after="100" w:afterAutospacing="1" w:line="360" w:lineRule="auto"/>
        <w:ind w:left="567" w:right="1412"/>
        <w:rPr>
          <w:sz w:val="22"/>
          <w:szCs w:val="22"/>
          <w:rFonts w:ascii="Arial" w:hAnsi="Arial" w:cs="Arial"/>
        </w:rPr>
      </w:pPr>
      <w:r>
        <w:rPr>
          <w:i/>
          <w:sz w:val="20"/>
          <w:szCs w:val="20"/>
          <w:rFonts w:ascii="Arial" w:hAnsi="Arial"/>
        </w:rPr>
        <w:t xml:space="preserve">Kép:</w:t>
      </w:r>
      <w:r>
        <w:rPr>
          <w:i/>
          <w:sz w:val="20"/>
          <w:szCs w:val="20"/>
          <w:rFonts w:ascii="Arial" w:hAnsi="Arial"/>
        </w:rPr>
        <w:t xml:space="preserve"> </w:t>
      </w:r>
      <w:r>
        <w:rPr>
          <w:i/>
          <w:sz w:val="20"/>
          <w:szCs w:val="20"/>
          <w:rFonts w:ascii="Arial" w:hAnsi="Arial"/>
        </w:rPr>
        <w:t xml:space="preserve">Amazone_UF1602_022019.jpg és Amazone_UF1602_Seitenansicht_022019.jpg</w:t>
        <w:br/>
      </w:r>
      <w:r>
        <w:rPr>
          <w:sz w:val="22"/>
          <w:szCs w:val="22"/>
          <w:rFonts w:ascii="Arial" w:hAnsi="Arial"/>
        </w:rPr>
        <w:t xml:space="preserve">Új Amazone UF 1602-es függesztett permetezőgép</w:t>
      </w:r>
    </w:p>
    <w:sectPr w:rsidR="00335CCE" w:rsidRPr="00160443" w:rsidSect="00305579">
      <w:headerReference w:type="default" r:id="rId7"/>
      <w:footerReference w:type="default" r:id="rId8"/>
      <w:pgSz w:w="11901" w:h="16840"/>
      <w:pgMar w:top="2268" w:right="567" w:bottom="1985" w:left="567" w:header="1418" w:footer="139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C3D" w:rsidRDefault="00735C3D">
      <w:r>
        <w:separator/>
      </w:r>
    </w:p>
  </w:endnote>
  <w:endnote w:type="continuationSeparator" w:id="0">
    <w:p w:rsidR="00735C3D" w:rsidRDefault="0073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5E0980">
    <w:pPr>
      <w:pStyle w:val="Piedepgina"/>
    </w:pPr>
    <w:r>
      <w:pict>
        <v:line id="_x0000_s2056" style="position:absolute;z-index:-251658752" from="2.7pt,34.35pt" to="540pt,34.35pt" strokecolor="#006e31" strokeweight="1.42pt"/>
      </w:pict>
    </w:r>
    <w:r>
      <w:pict>
        <v:line id="_x0000_s2055" style="position:absolute;z-index:-251659776" from="2.85pt,-1.65pt" to="541.45pt,-1.65pt" strokecolor="#006e31" strokeweight="1.42pt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.7pt;margin-top:-1.65pt;width:510.25pt;height:34pt;z-index:-251660800" filled="f" fillcolor="#006e31" stroked="f">
          <v:textbox style="mso-next-textbox:#_x0000_s2054" inset="0,1mm,0,0">
            <w:txbxContent>
              <w:p w:rsidR="005E0980" w:rsidRPr="00583760" w:rsidRDefault="005E0980" w:rsidP="006F7755">
                <w:pPr>
                  <w:spacing w:line="280" w:lineRule="exact"/>
                  <w:rPr>
                    <w:b/>
                    <w:spacing w:val="2"/>
                    <w:sz w:val="20"/>
                    <w:rFonts w:ascii="Arial" w:hAnsi="Arial"/>
                  </w:rPr>
                </w:pPr>
                <w:r>
                  <w:rPr>
                    <w:b/>
                    <w:sz w:val="20"/>
                    <w:rFonts w:ascii="Arial" w:hAnsi="Arial"/>
                  </w:rPr>
                  <w:t xml:space="preserve">AMAZONEN-WERKE H. DREYER GmbH &amp; Co. KG ∙ Am Amazonenwerk 9–13 ∙ D-49205 Hasbergen-Gaste</w:t>
                </w:r>
              </w:p>
              <w:p w:rsidR="005E0980" w:rsidRPr="00583760" w:rsidRDefault="005E0980" w:rsidP="006F7755">
                <w:pPr>
                  <w:spacing w:line="280" w:lineRule="exact"/>
                  <w:rPr>
                    <w:b/>
                    <w:spacing w:val="2"/>
                    <w:sz w:val="20"/>
                    <w:rFonts w:ascii="Arial" w:hAnsi="Arial"/>
                  </w:rPr>
                </w:pPr>
                <w:r>
                  <w:rPr>
                    <w:b/>
                    <w:sz w:val="20"/>
                    <w:rFonts w:ascii="Arial" w:hAnsi="Arial"/>
                  </w:rPr>
                  <w:t xml:space="preserve">Telefon +49 (0)5405 501-0 ∙ Telefax -147 ∙ www.amazone.de</w:t>
                </w:r>
              </w:p>
            </w:txbxContent>
          </v:textbox>
        </v:shape>
      </w:pict>
    </w:r>
    <w:r>
      <w:pict>
        <v:shape id="_x0000_s2057" type="#_x0000_t202" style="position:absolute;margin-left:416.7pt;margin-top:43.35pt;width:126pt;height:14.15pt;z-index:-251657728" filled="f" fillcolor="#006e31" stroked="f">
          <v:textbox style="mso-next-textbox:#_x0000_s2057" inset="0,.5mm,0,0">
            <w:txbxContent>
              <w:p w:rsidR="005E0980" w:rsidRPr="00583760" w:rsidRDefault="005E0980" w:rsidP="006F7755">
                <w:pPr>
                  <w:ind w:right="57"/>
                  <w:jc w:val="right"/>
                  <w:rPr>
                    <w:sz w:val="20"/>
                    <w:rFonts w:ascii="Arial" w:hAnsi="Arial"/>
                  </w:rPr>
                </w:pPr>
                <w:r w:rsidRPr="00CA43ED">
                  <w:rPr>
                    <w:sz w:val="20"/>
                    <w:rFonts w:ascii="Arial" w:hAnsi="Arial"/>
                  </w:rPr>
                  <w:fldChar w:fldCharType="begin"/>
                </w:r>
                <w:r w:rsidRPr="00CA43ED">
                  <w:rPr>
                    <w:sz w:val="20"/>
                    <w:rFonts w:ascii="Arial" w:hAnsi="Arial"/>
                  </w:rPr>
                  <w:instrText xml:space="preserve"> </w:instrText>
                </w:r>
                <w:r>
                  <w:rPr>
                    <w:sz w:val="20"/>
                    <w:rFonts w:ascii="Arial" w:hAnsi="Arial"/>
                  </w:rPr>
                  <w:instrText>PAGE</w:instrText>
                </w:r>
                <w:r w:rsidRPr="00CA43ED">
                  <w:rPr>
                    <w:sz w:val="20"/>
                    <w:rFonts w:ascii="Arial" w:hAnsi="Arial"/>
                  </w:rPr>
                  <w:instrText xml:space="preserve"> </w:instrText>
                </w:r>
                <w:r w:rsidRPr="00CA43ED">
                  <w:rPr>
                    <w:sz w:val="20"/>
                    <w:rFonts w:ascii="Arial" w:hAnsi="Arial"/>
                  </w:rPr>
                  <w:fldChar w:fldCharType="separate"/>
                </w:r>
                <w:r w:rsidR="0064512E">
                  <w:rPr>
                    <w:sz w:val="20"/>
                    <w:rFonts w:ascii="Arial" w:hAnsi="Arial"/>
                  </w:rPr>
                  <w:t>2</w:t>
                </w:r>
                <w:r w:rsidRPr="00CA43ED">
                  <w:rPr>
                    <w:sz w:val="20"/>
                    <w:rFonts w:ascii="Arial" w:hAnsi="Arial"/>
                  </w:rPr>
                  <w:fldChar w:fldCharType="end"/>
                </w:r>
                <w:r>
                  <w:rPr>
                    <w:sz w:val="20"/>
                    <w:rFonts w:ascii="Arial" w:hAnsi="Arial"/>
                  </w:rPr>
                  <w:t xml:space="preserve">/</w:t>
                </w:r>
                <w:r w:rsidRPr="00CA43ED">
                  <w:rPr>
                    <w:sz w:val="20"/>
                    <w:rFonts w:ascii="Arial" w:hAnsi="Arial"/>
                  </w:rPr>
                  <w:fldChar w:fldCharType="begin" w:dirty="true"/>
                </w:r>
                <w:r w:rsidRPr="00CA43ED">
                  <w:rPr>
                    <w:sz w:val="20"/>
                    <w:rFonts w:ascii="Arial" w:hAnsi="Arial"/>
                  </w:rPr>
                  <w:instrText xml:space="preserve"> </w:instrText>
                </w:r>
                <w:r>
                  <w:rPr>
                    <w:sz w:val="20"/>
                    <w:rFonts w:ascii="Arial" w:hAnsi="Arial"/>
                  </w:rPr>
                  <w:instrText>NUMPAGES</w:instrText>
                </w:r>
                <w:r w:rsidRPr="00CA43ED">
                  <w:rPr>
                    <w:sz w:val="20"/>
                    <w:rFonts w:ascii="Arial" w:hAnsi="Arial"/>
                  </w:rPr>
                  <w:instrText xml:space="preserve"> </w:instrText>
                </w:r>
                <w:r w:rsidRPr="00CA43ED">
                  <w:rPr>
                    <w:sz w:val="20"/>
                    <w:rFonts w:ascii="Arial" w:hAnsi="Arial"/>
                  </w:rPr>
                  <w:fldChar w:fldCharType="separate"/>
                </w:r>
                <w:r w:rsidR="0064512E">
                  <w:rPr>
                    <w:sz w:val="20"/>
                    <w:rFonts w:ascii="Arial" w:hAnsi="Arial"/>
                  </w:rPr>
                  <w:t>2</w:t>
                </w:r>
                <w:r w:rsidRPr="00CA43ED">
                  <w:rPr>
                    <w:sz w:val="20"/>
                    <w:rFonts w:ascii="Arial" w:hAnsi="Arial"/>
                  </w:rPr>
                  <w:fldChar w:fldCharType="end"/>
                </w:r>
                <w:r>
                  <w:rPr>
                    <w:sz w:val="20"/>
                    <w:rFonts w:ascii="Arial" w:hAnsi="Arial"/>
                  </w:rPr>
                  <w:t xml:space="preserve">. oldal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C3D" w:rsidRDefault="00735C3D">
      <w:r>
        <w:separator/>
      </w:r>
    </w:p>
  </w:footnote>
  <w:footnote w:type="continuationSeparator" w:id="0">
    <w:p w:rsidR="00735C3D" w:rsidRDefault="0073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5E0980">
    <w:pPr>
      <w:pStyle w:val="Encabezado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margin-left:.3pt;margin-top:-43.7pt;width:538.5pt;height:42.5pt;z-index:-251661824">
          <v:imagedata r:id="rId1" o:title="Kopf_Landtechnik_RGB_220dpi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6.15pt;margin-top:-16.7pt;width:127.55pt;height:14.15pt;z-index:-251655680" filled="f" fillcolor="#006e31" stroked="f">
          <v:textbox style="mso-next-textbox:#_x0000_s2061" inset="0,0,0,0">
            <w:txbxContent>
              <w:p w:rsidR="005E0980" w:rsidRDefault="00725FBE" w:rsidP="00EF46F1">
                <w:pPr>
                  <w:ind w:left="142"/>
                  <w:rPr>
                    <w:sz w:val="20"/>
                    <w:rFonts w:ascii="Arial" w:hAnsi="Arial"/>
                  </w:rPr>
                </w:pPr>
                <w:r>
                  <w:rPr>
                    <w:sz w:val="20"/>
                    <w:rFonts w:ascii="Arial" w:hAnsi="Arial"/>
                  </w:rPr>
                  <w:t xml:space="preserve">2019. február</w:t>
                </w:r>
              </w:p>
              <w:p w:rsidR="00003765" w:rsidRPr="00583760" w:rsidRDefault="00003765" w:rsidP="00003765">
                <w:pPr>
                  <w:rPr>
                    <w:rFonts w:ascii="Arial" w:hAnsi="Arial"/>
                    <w:sz w:val="20"/>
                  </w:rPr>
                </w:pPr>
              </w:p>
            </w:txbxContent>
          </v:textbox>
        </v:shape>
      </w:pict>
    </w:r>
    <w:r>
      <w:pict>
        <v:shape id="_x0000_s2060" type="#_x0000_t202" style="position:absolute;margin-left:406.15pt;margin-top:-39.4pt;width:127.55pt;height:22.7pt;z-index:-251656704" filled="f" fillcolor="#006e31" stroked="f">
          <v:textbox style="mso-next-textbox:#_x0000_s2060" inset="0,0,0,0">
            <w:txbxContent>
              <w:p w:rsidR="005E0980" w:rsidRPr="00583760" w:rsidRDefault="005E0980" w:rsidP="006F7755">
                <w:pPr>
                  <w:ind w:left="142"/>
                  <w:rPr>
                    <w:b/>
                    <w:color w:val="FFFFFF"/>
                    <w:sz w:val="26"/>
                    <w:rFonts w:ascii="Arial" w:hAnsi="Arial"/>
                  </w:rPr>
                </w:pPr>
                <w:r>
                  <w:rPr>
                    <w:b/>
                    <w:color w:val="FFFFFF"/>
                    <w:sz w:val="26"/>
                    <w:rFonts w:ascii="Arial" w:hAnsi="Arial"/>
                  </w:rPr>
                  <w:t xml:space="preserve">Sajtóközlemény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0BE0"/>
    <w:rsid w:val="00003765"/>
    <w:rsid w:val="000057B1"/>
    <w:rsid w:val="00005E2A"/>
    <w:rsid w:val="000119E4"/>
    <w:rsid w:val="00015FF6"/>
    <w:rsid w:val="0003391F"/>
    <w:rsid w:val="00034A5D"/>
    <w:rsid w:val="0003624C"/>
    <w:rsid w:val="000379F2"/>
    <w:rsid w:val="00041461"/>
    <w:rsid w:val="00042735"/>
    <w:rsid w:val="00044459"/>
    <w:rsid w:val="00047CDD"/>
    <w:rsid w:val="00051976"/>
    <w:rsid w:val="000558D6"/>
    <w:rsid w:val="00056589"/>
    <w:rsid w:val="00061F15"/>
    <w:rsid w:val="00062B82"/>
    <w:rsid w:val="00062FB4"/>
    <w:rsid w:val="00064C64"/>
    <w:rsid w:val="00065577"/>
    <w:rsid w:val="00072179"/>
    <w:rsid w:val="00087001"/>
    <w:rsid w:val="00095B8B"/>
    <w:rsid w:val="000A1204"/>
    <w:rsid w:val="000A73A3"/>
    <w:rsid w:val="000B1D61"/>
    <w:rsid w:val="000B1DBF"/>
    <w:rsid w:val="000B6EBB"/>
    <w:rsid w:val="000C03B9"/>
    <w:rsid w:val="000C13A8"/>
    <w:rsid w:val="000C6747"/>
    <w:rsid w:val="000D1FED"/>
    <w:rsid w:val="000E5F4A"/>
    <w:rsid w:val="000F3F7C"/>
    <w:rsid w:val="0010274B"/>
    <w:rsid w:val="00110789"/>
    <w:rsid w:val="00112EDB"/>
    <w:rsid w:val="0012135A"/>
    <w:rsid w:val="00136F8F"/>
    <w:rsid w:val="00141332"/>
    <w:rsid w:val="00146749"/>
    <w:rsid w:val="00147394"/>
    <w:rsid w:val="0015120B"/>
    <w:rsid w:val="00153C86"/>
    <w:rsid w:val="00160443"/>
    <w:rsid w:val="001627DA"/>
    <w:rsid w:val="001628A2"/>
    <w:rsid w:val="00170B9E"/>
    <w:rsid w:val="00175B5E"/>
    <w:rsid w:val="001764F2"/>
    <w:rsid w:val="0019197D"/>
    <w:rsid w:val="001926C2"/>
    <w:rsid w:val="001A0746"/>
    <w:rsid w:val="001A2F3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D3414"/>
    <w:rsid w:val="001F2C8E"/>
    <w:rsid w:val="00205632"/>
    <w:rsid w:val="00211B27"/>
    <w:rsid w:val="00212120"/>
    <w:rsid w:val="00220F01"/>
    <w:rsid w:val="00221511"/>
    <w:rsid w:val="00233AA4"/>
    <w:rsid w:val="00236F5A"/>
    <w:rsid w:val="002416D9"/>
    <w:rsid w:val="00242354"/>
    <w:rsid w:val="00242FD7"/>
    <w:rsid w:val="00253FE0"/>
    <w:rsid w:val="00255F3D"/>
    <w:rsid w:val="00260884"/>
    <w:rsid w:val="00263D84"/>
    <w:rsid w:val="002749F8"/>
    <w:rsid w:val="00280DCF"/>
    <w:rsid w:val="0029413F"/>
    <w:rsid w:val="00294645"/>
    <w:rsid w:val="002A03DF"/>
    <w:rsid w:val="002A08F9"/>
    <w:rsid w:val="002B6C23"/>
    <w:rsid w:val="002B7E60"/>
    <w:rsid w:val="002C3151"/>
    <w:rsid w:val="002D17FF"/>
    <w:rsid w:val="002E08E7"/>
    <w:rsid w:val="002E3450"/>
    <w:rsid w:val="002E5347"/>
    <w:rsid w:val="002E6708"/>
    <w:rsid w:val="002F0C60"/>
    <w:rsid w:val="002F53E9"/>
    <w:rsid w:val="00300C6C"/>
    <w:rsid w:val="00304232"/>
    <w:rsid w:val="00305579"/>
    <w:rsid w:val="003123B7"/>
    <w:rsid w:val="003156BE"/>
    <w:rsid w:val="003203EE"/>
    <w:rsid w:val="00322003"/>
    <w:rsid w:val="0033102D"/>
    <w:rsid w:val="00335CCE"/>
    <w:rsid w:val="003400A3"/>
    <w:rsid w:val="00366CAA"/>
    <w:rsid w:val="00370CBC"/>
    <w:rsid w:val="003741A9"/>
    <w:rsid w:val="003745F2"/>
    <w:rsid w:val="003A1DBE"/>
    <w:rsid w:val="003A5ACD"/>
    <w:rsid w:val="003C01F8"/>
    <w:rsid w:val="003C18DD"/>
    <w:rsid w:val="003C19B9"/>
    <w:rsid w:val="003C5BC0"/>
    <w:rsid w:val="003D0306"/>
    <w:rsid w:val="003D05D0"/>
    <w:rsid w:val="003D41ED"/>
    <w:rsid w:val="003E041D"/>
    <w:rsid w:val="003E77E7"/>
    <w:rsid w:val="003F1171"/>
    <w:rsid w:val="003F3899"/>
    <w:rsid w:val="0040591D"/>
    <w:rsid w:val="004062FE"/>
    <w:rsid w:val="00410006"/>
    <w:rsid w:val="00410130"/>
    <w:rsid w:val="004112A5"/>
    <w:rsid w:val="0041306D"/>
    <w:rsid w:val="00435517"/>
    <w:rsid w:val="0043678E"/>
    <w:rsid w:val="004377F1"/>
    <w:rsid w:val="00440B98"/>
    <w:rsid w:val="0044520E"/>
    <w:rsid w:val="00466B08"/>
    <w:rsid w:val="00472849"/>
    <w:rsid w:val="00473DB9"/>
    <w:rsid w:val="004841F0"/>
    <w:rsid w:val="00490CF7"/>
    <w:rsid w:val="00490EDF"/>
    <w:rsid w:val="00491596"/>
    <w:rsid w:val="004B04CD"/>
    <w:rsid w:val="004B2A12"/>
    <w:rsid w:val="004B5CF7"/>
    <w:rsid w:val="004C422B"/>
    <w:rsid w:val="004C61E9"/>
    <w:rsid w:val="004D5F0E"/>
    <w:rsid w:val="004E51A5"/>
    <w:rsid w:val="004E66E9"/>
    <w:rsid w:val="004F50C0"/>
    <w:rsid w:val="004F601B"/>
    <w:rsid w:val="00501B92"/>
    <w:rsid w:val="00510A20"/>
    <w:rsid w:val="00515380"/>
    <w:rsid w:val="00527A56"/>
    <w:rsid w:val="00532E2E"/>
    <w:rsid w:val="00536562"/>
    <w:rsid w:val="00541DA3"/>
    <w:rsid w:val="00547C11"/>
    <w:rsid w:val="00552A6F"/>
    <w:rsid w:val="005543C9"/>
    <w:rsid w:val="005640EC"/>
    <w:rsid w:val="00571396"/>
    <w:rsid w:val="00571D8C"/>
    <w:rsid w:val="00580534"/>
    <w:rsid w:val="00586FC0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1A85"/>
    <w:rsid w:val="005E2376"/>
    <w:rsid w:val="005E62F4"/>
    <w:rsid w:val="005F5BB4"/>
    <w:rsid w:val="005F7267"/>
    <w:rsid w:val="00601972"/>
    <w:rsid w:val="00614257"/>
    <w:rsid w:val="006208D6"/>
    <w:rsid w:val="00622E6E"/>
    <w:rsid w:val="00625C39"/>
    <w:rsid w:val="00636925"/>
    <w:rsid w:val="0064512E"/>
    <w:rsid w:val="00660479"/>
    <w:rsid w:val="00660687"/>
    <w:rsid w:val="00670454"/>
    <w:rsid w:val="0067189D"/>
    <w:rsid w:val="00673AC6"/>
    <w:rsid w:val="006767D7"/>
    <w:rsid w:val="00686587"/>
    <w:rsid w:val="00687287"/>
    <w:rsid w:val="0069112A"/>
    <w:rsid w:val="00692DA8"/>
    <w:rsid w:val="0069613D"/>
    <w:rsid w:val="006978CD"/>
    <w:rsid w:val="006A0C55"/>
    <w:rsid w:val="006A7C72"/>
    <w:rsid w:val="006B2B3F"/>
    <w:rsid w:val="006C12AF"/>
    <w:rsid w:val="006D2A85"/>
    <w:rsid w:val="006D45D4"/>
    <w:rsid w:val="006D5DE3"/>
    <w:rsid w:val="006E6C7E"/>
    <w:rsid w:val="006F08EB"/>
    <w:rsid w:val="006F33D2"/>
    <w:rsid w:val="006F607D"/>
    <w:rsid w:val="006F7755"/>
    <w:rsid w:val="0071508C"/>
    <w:rsid w:val="0071613C"/>
    <w:rsid w:val="00717882"/>
    <w:rsid w:val="007208B2"/>
    <w:rsid w:val="0072351C"/>
    <w:rsid w:val="0072357C"/>
    <w:rsid w:val="00725FBE"/>
    <w:rsid w:val="0073306A"/>
    <w:rsid w:val="007347B9"/>
    <w:rsid w:val="00735C3D"/>
    <w:rsid w:val="00735E6C"/>
    <w:rsid w:val="00741FB2"/>
    <w:rsid w:val="00757E8C"/>
    <w:rsid w:val="00773838"/>
    <w:rsid w:val="0078043A"/>
    <w:rsid w:val="00780E6F"/>
    <w:rsid w:val="007944D9"/>
    <w:rsid w:val="00797F03"/>
    <w:rsid w:val="007B22BA"/>
    <w:rsid w:val="007B3245"/>
    <w:rsid w:val="007B595F"/>
    <w:rsid w:val="007C080C"/>
    <w:rsid w:val="007D3F87"/>
    <w:rsid w:val="007D69F3"/>
    <w:rsid w:val="007E0615"/>
    <w:rsid w:val="007F0C2A"/>
    <w:rsid w:val="007F1B2A"/>
    <w:rsid w:val="007F2947"/>
    <w:rsid w:val="007F5C72"/>
    <w:rsid w:val="007F6027"/>
    <w:rsid w:val="0082511D"/>
    <w:rsid w:val="00825A23"/>
    <w:rsid w:val="00831BAB"/>
    <w:rsid w:val="00831D65"/>
    <w:rsid w:val="00835080"/>
    <w:rsid w:val="00846343"/>
    <w:rsid w:val="00855B27"/>
    <w:rsid w:val="008561B4"/>
    <w:rsid w:val="00860C9D"/>
    <w:rsid w:val="00864049"/>
    <w:rsid w:val="0087172D"/>
    <w:rsid w:val="00871FC3"/>
    <w:rsid w:val="008739C9"/>
    <w:rsid w:val="008750FD"/>
    <w:rsid w:val="008773C5"/>
    <w:rsid w:val="00895458"/>
    <w:rsid w:val="008A333F"/>
    <w:rsid w:val="008A6B92"/>
    <w:rsid w:val="008C0371"/>
    <w:rsid w:val="008C0452"/>
    <w:rsid w:val="008C6E08"/>
    <w:rsid w:val="008D75F8"/>
    <w:rsid w:val="008D7813"/>
    <w:rsid w:val="008E4FE2"/>
    <w:rsid w:val="008F2038"/>
    <w:rsid w:val="00901A05"/>
    <w:rsid w:val="00911557"/>
    <w:rsid w:val="00911878"/>
    <w:rsid w:val="0091391B"/>
    <w:rsid w:val="00915DF6"/>
    <w:rsid w:val="00916BF0"/>
    <w:rsid w:val="009213E3"/>
    <w:rsid w:val="0092470E"/>
    <w:rsid w:val="00934036"/>
    <w:rsid w:val="009354CD"/>
    <w:rsid w:val="00937D13"/>
    <w:rsid w:val="009477C1"/>
    <w:rsid w:val="0095250D"/>
    <w:rsid w:val="009529E2"/>
    <w:rsid w:val="00953D28"/>
    <w:rsid w:val="00972808"/>
    <w:rsid w:val="00982DD1"/>
    <w:rsid w:val="00987061"/>
    <w:rsid w:val="0098709C"/>
    <w:rsid w:val="00991C50"/>
    <w:rsid w:val="00997972"/>
    <w:rsid w:val="009A0956"/>
    <w:rsid w:val="009A668A"/>
    <w:rsid w:val="009B4103"/>
    <w:rsid w:val="009C5247"/>
    <w:rsid w:val="009D0FBB"/>
    <w:rsid w:val="009D5A7D"/>
    <w:rsid w:val="009E01A0"/>
    <w:rsid w:val="009E5473"/>
    <w:rsid w:val="009E7BED"/>
    <w:rsid w:val="00A079AD"/>
    <w:rsid w:val="00A10512"/>
    <w:rsid w:val="00A35234"/>
    <w:rsid w:val="00A35CB4"/>
    <w:rsid w:val="00A45CC9"/>
    <w:rsid w:val="00A46320"/>
    <w:rsid w:val="00A62065"/>
    <w:rsid w:val="00A6207A"/>
    <w:rsid w:val="00A638A2"/>
    <w:rsid w:val="00A70034"/>
    <w:rsid w:val="00A91153"/>
    <w:rsid w:val="00AA2ACC"/>
    <w:rsid w:val="00AA3DD2"/>
    <w:rsid w:val="00AA444E"/>
    <w:rsid w:val="00AA6FB0"/>
    <w:rsid w:val="00AB24F3"/>
    <w:rsid w:val="00AB458C"/>
    <w:rsid w:val="00AC3363"/>
    <w:rsid w:val="00AC5950"/>
    <w:rsid w:val="00AC6EE2"/>
    <w:rsid w:val="00AE1EBD"/>
    <w:rsid w:val="00AE4DBF"/>
    <w:rsid w:val="00AF4ADC"/>
    <w:rsid w:val="00B019B3"/>
    <w:rsid w:val="00B04F02"/>
    <w:rsid w:val="00B1395A"/>
    <w:rsid w:val="00B15EA3"/>
    <w:rsid w:val="00B17884"/>
    <w:rsid w:val="00B31B44"/>
    <w:rsid w:val="00B41606"/>
    <w:rsid w:val="00B42696"/>
    <w:rsid w:val="00B512FF"/>
    <w:rsid w:val="00B61FD4"/>
    <w:rsid w:val="00B65D11"/>
    <w:rsid w:val="00B72690"/>
    <w:rsid w:val="00B85A30"/>
    <w:rsid w:val="00B90251"/>
    <w:rsid w:val="00B93868"/>
    <w:rsid w:val="00B97245"/>
    <w:rsid w:val="00BC6DBA"/>
    <w:rsid w:val="00BC70A4"/>
    <w:rsid w:val="00BD04D0"/>
    <w:rsid w:val="00BD51BA"/>
    <w:rsid w:val="00BE07C8"/>
    <w:rsid w:val="00BE6083"/>
    <w:rsid w:val="00BF0C2D"/>
    <w:rsid w:val="00BF51CE"/>
    <w:rsid w:val="00C2029F"/>
    <w:rsid w:val="00C222D4"/>
    <w:rsid w:val="00C226FB"/>
    <w:rsid w:val="00C311D4"/>
    <w:rsid w:val="00C3459B"/>
    <w:rsid w:val="00C43896"/>
    <w:rsid w:val="00C51513"/>
    <w:rsid w:val="00C56D21"/>
    <w:rsid w:val="00C64F15"/>
    <w:rsid w:val="00C7076D"/>
    <w:rsid w:val="00C73CE8"/>
    <w:rsid w:val="00C73E58"/>
    <w:rsid w:val="00C87870"/>
    <w:rsid w:val="00C91900"/>
    <w:rsid w:val="00C93389"/>
    <w:rsid w:val="00C95132"/>
    <w:rsid w:val="00CA1297"/>
    <w:rsid w:val="00CA1443"/>
    <w:rsid w:val="00CA2160"/>
    <w:rsid w:val="00CB5586"/>
    <w:rsid w:val="00CB6909"/>
    <w:rsid w:val="00CC4400"/>
    <w:rsid w:val="00CC5FA5"/>
    <w:rsid w:val="00CD0659"/>
    <w:rsid w:val="00CE70E4"/>
    <w:rsid w:val="00CF3AD0"/>
    <w:rsid w:val="00CF4B64"/>
    <w:rsid w:val="00CF5EDA"/>
    <w:rsid w:val="00D04276"/>
    <w:rsid w:val="00D10DE2"/>
    <w:rsid w:val="00D13205"/>
    <w:rsid w:val="00D1744E"/>
    <w:rsid w:val="00D22DD8"/>
    <w:rsid w:val="00D30748"/>
    <w:rsid w:val="00D3212E"/>
    <w:rsid w:val="00D5557D"/>
    <w:rsid w:val="00D667C2"/>
    <w:rsid w:val="00D84C86"/>
    <w:rsid w:val="00D85976"/>
    <w:rsid w:val="00D909EB"/>
    <w:rsid w:val="00DB3483"/>
    <w:rsid w:val="00DB7084"/>
    <w:rsid w:val="00DB79E1"/>
    <w:rsid w:val="00DC5700"/>
    <w:rsid w:val="00DC5EE7"/>
    <w:rsid w:val="00DC736D"/>
    <w:rsid w:val="00DD065D"/>
    <w:rsid w:val="00DD0A86"/>
    <w:rsid w:val="00DD7E7A"/>
    <w:rsid w:val="00DE2168"/>
    <w:rsid w:val="00DF0755"/>
    <w:rsid w:val="00DF2331"/>
    <w:rsid w:val="00DF5631"/>
    <w:rsid w:val="00DF7498"/>
    <w:rsid w:val="00E01FD6"/>
    <w:rsid w:val="00E02AA1"/>
    <w:rsid w:val="00E070BC"/>
    <w:rsid w:val="00E11F3F"/>
    <w:rsid w:val="00E247DB"/>
    <w:rsid w:val="00E353FA"/>
    <w:rsid w:val="00E371A2"/>
    <w:rsid w:val="00E407F4"/>
    <w:rsid w:val="00E43F32"/>
    <w:rsid w:val="00E44961"/>
    <w:rsid w:val="00E46F37"/>
    <w:rsid w:val="00E4772D"/>
    <w:rsid w:val="00E5382C"/>
    <w:rsid w:val="00E547F7"/>
    <w:rsid w:val="00E60959"/>
    <w:rsid w:val="00E62546"/>
    <w:rsid w:val="00E73FE0"/>
    <w:rsid w:val="00E76908"/>
    <w:rsid w:val="00E76AB5"/>
    <w:rsid w:val="00E76ABA"/>
    <w:rsid w:val="00E77E76"/>
    <w:rsid w:val="00E828CD"/>
    <w:rsid w:val="00EA690D"/>
    <w:rsid w:val="00EA76FC"/>
    <w:rsid w:val="00ED4D33"/>
    <w:rsid w:val="00EE253D"/>
    <w:rsid w:val="00EF442C"/>
    <w:rsid w:val="00EF46F1"/>
    <w:rsid w:val="00F00425"/>
    <w:rsid w:val="00F039CB"/>
    <w:rsid w:val="00F15B68"/>
    <w:rsid w:val="00F214BC"/>
    <w:rsid w:val="00F32F3A"/>
    <w:rsid w:val="00F42F23"/>
    <w:rsid w:val="00F53C52"/>
    <w:rsid w:val="00F5519B"/>
    <w:rsid w:val="00F657A8"/>
    <w:rsid w:val="00F8079B"/>
    <w:rsid w:val="00F848E9"/>
    <w:rsid w:val="00FA19B2"/>
    <w:rsid w:val="00FA7542"/>
    <w:rsid w:val="00FA75B7"/>
    <w:rsid w:val="00FA7C0F"/>
    <w:rsid w:val="00FB55E1"/>
    <w:rsid w:val="00FB5C7B"/>
    <w:rsid w:val="00FD2295"/>
    <w:rsid w:val="00FE0EE6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hu-HU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hu-HU" w:eastAsia="de-DE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deglobo">
    <w:name w:val="Balloon Text"/>
    <w:basedOn w:val="Normal"/>
    <w:semiHidden/>
    <w:rsid w:val="00F0552B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rsid w:val="00583760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val="hu-HU" w:eastAsia="de-DE"/>
    </w:rPr>
  </w:style>
  <w:style w:type="paragraph" w:styleId="NormalWeb">
    <w:name w:val="Normal (Web)"/>
    <w:basedOn w:val="Normal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laconcuadrcula">
    <w:name w:val="Table Grid"/>
    <w:basedOn w:val="Tablanormal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5E2376"/>
    <w:rPr>
      <w:sz w:val="16"/>
      <w:szCs w:val="16"/>
    </w:rPr>
  </w:style>
  <w:style w:type="paragraph" w:styleId="Textocomentario">
    <w:name w:val="annotation text"/>
    <w:basedOn w:val="Normal"/>
    <w:semiHidden/>
    <w:rsid w:val="005E237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ipervnculo">
    <w:name w:val="Hyperlink"/>
    <w:uiPriority w:val="99"/>
    <w:unhideWhenUsed/>
    <w:rsid w:val="00047CDD"/>
    <w:rPr>
      <w:color w:val="0000FF"/>
      <w:u w:val="single"/>
    </w:rPr>
  </w:style>
  <w:style w:type="character" w:styleId="Hipervnculovisitado">
    <w:name w:val="FollowedHyperlink"/>
    <w:uiPriority w:val="99"/>
    <w:semiHidden/>
    <w:unhideWhenUsed/>
    <w:rsid w:val="005D4A1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2129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subject/>
  <dc:creator/>
  <cp:keywords/>
  <cp:lastModifiedBy/>
  <cp:revision>1</cp:revision>
  <cp:lastPrinted>2010-02-24T09:10:00Z</cp:lastPrinted>
  <dcterms:created xsi:type="dcterms:W3CDTF">2019-02-12T12:25:00Z</dcterms:created>
  <dcterms:modified xsi:type="dcterms:W3CDTF">2019-02-12T12:25:00Z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-1160021747</vt:i4>
  </property>
</Properties>
</file>